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9BC" w:rsidRDefault="00CC527E">
      <w:pPr>
        <w:pStyle w:val="1"/>
        <w:spacing w:before="71" w:line="595" w:lineRule="auto"/>
        <w:ind w:right="3645" w:firstLine="43"/>
      </w:pPr>
      <w:r>
        <w:rPr>
          <w:color w:val="FF0000"/>
        </w:rPr>
        <w:t>Патенти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корисну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модель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та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авторські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 xml:space="preserve">твори </w:t>
      </w:r>
      <w:r>
        <w:t>Право автора на твір:</w:t>
      </w:r>
    </w:p>
    <w:p w:rsidR="004820AE" w:rsidRDefault="004820A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proofErr w:type="spellStart"/>
      <w:r w:rsidRPr="0074128A">
        <w:rPr>
          <w:color w:val="222222"/>
        </w:rPr>
        <w:t>Обухова</w:t>
      </w:r>
      <w:proofErr w:type="spellEnd"/>
      <w:r w:rsidRPr="0074128A">
        <w:rPr>
          <w:color w:val="222222"/>
        </w:rPr>
        <w:t xml:space="preserve"> О.А.,</w:t>
      </w:r>
      <w:r>
        <w:rPr>
          <w:color w:val="222222"/>
          <w:lang w:val="en-US"/>
        </w:rPr>
        <w:t> </w:t>
      </w:r>
      <w:r w:rsidRPr="0074128A">
        <w:rPr>
          <w:color w:val="222222"/>
        </w:rPr>
        <w:t xml:space="preserve">Гарбузова В.Ю., </w:t>
      </w:r>
      <w:proofErr w:type="spellStart"/>
      <w:r w:rsidRPr="0074128A">
        <w:rPr>
          <w:color w:val="222222"/>
        </w:rPr>
        <w:t>Строй</w:t>
      </w:r>
      <w:proofErr w:type="spellEnd"/>
      <w:r w:rsidRPr="0074128A">
        <w:rPr>
          <w:color w:val="222222"/>
        </w:rPr>
        <w:t xml:space="preserve"> Є.А.</w:t>
      </w:r>
      <w:r>
        <w:rPr>
          <w:color w:val="222222"/>
        </w:rPr>
        <w:t> </w:t>
      </w:r>
      <w:proofErr w:type="spellStart"/>
      <w:r>
        <w:rPr>
          <w:color w:val="222222"/>
        </w:rPr>
        <w:t>Петрашенко</w:t>
      </w:r>
      <w:proofErr w:type="spellEnd"/>
      <w:r>
        <w:rPr>
          <w:color w:val="222222"/>
        </w:rPr>
        <w:t xml:space="preserve"> В.О., </w:t>
      </w:r>
      <w:proofErr w:type="spellStart"/>
      <w:r>
        <w:rPr>
          <w:color w:val="222222"/>
        </w:rPr>
        <w:t>Волкогон</w:t>
      </w:r>
      <w:proofErr w:type="spellEnd"/>
      <w:r>
        <w:rPr>
          <w:color w:val="222222"/>
        </w:rPr>
        <w:t xml:space="preserve"> А.Д.</w:t>
      </w:r>
      <w:r>
        <w:rPr>
          <w:color w:val="222222"/>
        </w:rPr>
        <w:t xml:space="preserve"> </w:t>
      </w:r>
      <w:r w:rsidRPr="0074128A">
        <w:rPr>
          <w:color w:val="222222"/>
        </w:rPr>
        <w:t>Спосіб прогнозування розвитку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перехідноклітинн</w:t>
      </w:r>
      <w:r w:rsidRPr="0074128A">
        <w:rPr>
          <w:color w:val="222222"/>
        </w:rPr>
        <w:t>ого</w:t>
      </w:r>
      <w:proofErr w:type="spellEnd"/>
      <w:r w:rsidRPr="0074128A">
        <w:rPr>
          <w:color w:val="222222"/>
        </w:rPr>
        <w:t xml:space="preserve"> раку</w:t>
      </w:r>
      <w:r>
        <w:rPr>
          <w:color w:val="222222"/>
        </w:rPr>
        <w:t xml:space="preserve"> </w:t>
      </w:r>
      <w:r>
        <w:rPr>
          <w:color w:val="222222"/>
        </w:rPr>
        <w:t>сечового міхура</w:t>
      </w:r>
      <w:r w:rsidRPr="0074128A">
        <w:rPr>
          <w:color w:val="222222"/>
        </w:rPr>
        <w:t>» №</w:t>
      </w:r>
      <w:r>
        <w:rPr>
          <w:color w:val="222222"/>
          <w:lang w:val="en-US"/>
        </w:rPr>
        <w:t> </w:t>
      </w:r>
      <w:r>
        <w:rPr>
          <w:color w:val="222222"/>
        </w:rPr>
        <w:t>8009</w:t>
      </w:r>
      <w:r>
        <w:rPr>
          <w:color w:val="222222"/>
        </w:rPr>
        <w:t>, Україна,</w:t>
      </w:r>
      <w:r w:rsidRPr="004820AE">
        <w:rPr>
          <w:color w:val="222222"/>
        </w:rPr>
        <w:t xml:space="preserve"> 2</w:t>
      </w:r>
      <w:r>
        <w:rPr>
          <w:color w:val="222222"/>
        </w:rPr>
        <w:t>1</w:t>
      </w:r>
      <w:r>
        <w:rPr>
          <w:color w:val="222222"/>
        </w:rPr>
        <w:t>.</w:t>
      </w:r>
      <w:r w:rsidRPr="004820AE">
        <w:rPr>
          <w:color w:val="222222"/>
        </w:rPr>
        <w:t>0</w:t>
      </w:r>
      <w:r>
        <w:rPr>
          <w:color w:val="222222"/>
        </w:rPr>
        <w:t>4</w:t>
      </w:r>
      <w:r>
        <w:rPr>
          <w:color w:val="222222"/>
        </w:rPr>
        <w:t>.</w:t>
      </w:r>
      <w:bookmarkStart w:id="0" w:name="_GoBack"/>
      <w:bookmarkEnd w:id="0"/>
      <w:r w:rsidRPr="004820AE">
        <w:rPr>
          <w:color w:val="222222"/>
        </w:rPr>
        <w:t>202</w:t>
      </w:r>
      <w:r>
        <w:rPr>
          <w:color w:val="222222"/>
        </w:rPr>
        <w:t>6.</w:t>
      </w:r>
    </w:p>
    <w:p w:rsidR="00CC527E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Гарбузова В.Ю.,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О.А., </w:t>
      </w:r>
      <w:proofErr w:type="spellStart"/>
      <w:r w:rsidRPr="00CC527E">
        <w:rPr>
          <w:sz w:val="24"/>
        </w:rPr>
        <w:t>Строй</w:t>
      </w:r>
      <w:proofErr w:type="spellEnd"/>
      <w:r w:rsidRPr="00CC527E">
        <w:rPr>
          <w:sz w:val="24"/>
        </w:rPr>
        <w:t xml:space="preserve"> Є.А. Спосіб прогнозування розвитку </w:t>
      </w:r>
      <w:proofErr w:type="spellStart"/>
      <w:r w:rsidRPr="00CC527E">
        <w:rPr>
          <w:sz w:val="24"/>
        </w:rPr>
        <w:t>світлоклітинного</w:t>
      </w:r>
      <w:proofErr w:type="spellEnd"/>
      <w:r w:rsidRPr="00CC527E">
        <w:rPr>
          <w:sz w:val="24"/>
        </w:rPr>
        <w:t xml:space="preserve"> раку нирки. Право автора на твір №1136595, Україна, 26.05.2025.</w:t>
      </w:r>
    </w:p>
    <w:p w:rsidR="00CC527E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proofErr w:type="spellStart"/>
      <w:r w:rsidRPr="00CC527E">
        <w:rPr>
          <w:sz w:val="24"/>
        </w:rPr>
        <w:t>Бєсєдіна</w:t>
      </w:r>
      <w:proofErr w:type="spellEnd"/>
      <w:r w:rsidRPr="00CC527E">
        <w:rPr>
          <w:sz w:val="24"/>
        </w:rPr>
        <w:t xml:space="preserve"> А.А., Гарбузова В.Ю.,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О.А., Олешко Т.М. Спосіб прогнозування розвитку спортивних здібностей у легкій атлетиці. Право автора на твір № 138103, Україна, 21.07.2025. 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proofErr w:type="spellStart"/>
      <w:r w:rsidRPr="00CC527E">
        <w:rPr>
          <w:sz w:val="24"/>
        </w:rPr>
        <w:t>Бєсєдіна</w:t>
      </w:r>
      <w:proofErr w:type="spellEnd"/>
      <w:r w:rsidRPr="00CC527E">
        <w:rPr>
          <w:sz w:val="24"/>
        </w:rPr>
        <w:t xml:space="preserve"> А.А., Гарбузова В.Ю., Єжова О.О.,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 Визначення етапу розвитку освітньої установи – Школи здоров’я. Право автора на твір №126535, Україна, 20.05.2024.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Комплексна оцінка готовності дітей до навчання у загальноосвітніх навчальних закладах. </w:t>
      </w:r>
      <w:proofErr w:type="spellStart"/>
      <w:r w:rsidRPr="00CC527E">
        <w:rPr>
          <w:sz w:val="24"/>
        </w:rPr>
        <w:t>Деменко</w:t>
      </w:r>
      <w:proofErr w:type="spellEnd"/>
      <w:r w:rsidRPr="00CC527E">
        <w:rPr>
          <w:sz w:val="24"/>
        </w:rPr>
        <w:t xml:space="preserve"> М. М., Гарбузова В. Ю.,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 А. Право автора на твір</w:t>
      </w:r>
      <w:r>
        <w:rPr>
          <w:sz w:val="24"/>
        </w:rPr>
        <w:t xml:space="preserve"> </w:t>
      </w:r>
      <w:r w:rsidRPr="00CC527E">
        <w:rPr>
          <w:sz w:val="24"/>
        </w:rPr>
        <w:t>№115823, Україна, 16.01. 2023.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Технологія оптимізації фізкультурної освіти дітей старшого дошкільного віку засобами дитячого фітнесу. Старченко А.Ю., Гарбузова В.Ю.,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 Право автора на твір N116136, Україна, 25.01.23.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Спосіб прогнозування розвитку гострого коронарного синдрому серед пацієнтів із артеріальною гіпертензією. </w:t>
      </w:r>
      <w:proofErr w:type="spellStart"/>
      <w:r w:rsidRPr="00CC527E">
        <w:rPr>
          <w:sz w:val="24"/>
        </w:rPr>
        <w:t>Князькова</w:t>
      </w:r>
      <w:proofErr w:type="spellEnd"/>
      <w:r w:rsidRPr="00CC527E">
        <w:rPr>
          <w:sz w:val="24"/>
        </w:rPr>
        <w:t xml:space="preserve"> П.В., Гарбузова В.Ю,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 Право автора на твір №6600, Україна, 28.09. 2022. https://sis.ukrpatent.org ідентифікатор документу – CR0230280922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Спосіб прогнозування розвитку </w:t>
      </w:r>
      <w:proofErr w:type="spellStart"/>
      <w:r w:rsidRPr="00CC527E">
        <w:rPr>
          <w:sz w:val="24"/>
        </w:rPr>
        <w:t>генералізованого</w:t>
      </w:r>
      <w:proofErr w:type="spellEnd"/>
      <w:r w:rsidRPr="00CC527E">
        <w:rPr>
          <w:sz w:val="24"/>
        </w:rPr>
        <w:t xml:space="preserve"> </w:t>
      </w:r>
      <w:proofErr w:type="spellStart"/>
      <w:r w:rsidRPr="00CC527E">
        <w:rPr>
          <w:sz w:val="24"/>
        </w:rPr>
        <w:t>пародонтиту</w:t>
      </w:r>
      <w:proofErr w:type="spellEnd"/>
      <w:r w:rsidRPr="00CC527E">
        <w:rPr>
          <w:sz w:val="24"/>
        </w:rPr>
        <w:t xml:space="preserve">. Фоменко І.Г., Гарбузова В. Ю., </w:t>
      </w:r>
      <w:proofErr w:type="spellStart"/>
      <w:r w:rsidRPr="00CC527E">
        <w:rPr>
          <w:sz w:val="24"/>
        </w:rPr>
        <w:t>Атаман</w:t>
      </w:r>
      <w:proofErr w:type="spellEnd"/>
      <w:r w:rsidRPr="00CC527E">
        <w:rPr>
          <w:sz w:val="24"/>
        </w:rPr>
        <w:t xml:space="preserve"> О.В., Кириченко М.О. Право автора на твір № 257, Україна, реєстр. номер 5943, 24.12.2020.</w:t>
      </w:r>
    </w:p>
    <w:p w:rsidR="003A19BC" w:rsidRPr="00CC527E" w:rsidRDefault="00CC527E" w:rsidP="00CC527E">
      <w:pPr>
        <w:pStyle w:val="a4"/>
        <w:numPr>
          <w:ilvl w:val="0"/>
          <w:numId w:val="3"/>
        </w:numPr>
        <w:spacing w:after="240" w:line="276" w:lineRule="auto"/>
        <w:ind w:left="426"/>
        <w:rPr>
          <w:sz w:val="24"/>
        </w:rPr>
      </w:pPr>
      <w:r w:rsidRPr="00CC527E">
        <w:rPr>
          <w:sz w:val="24"/>
        </w:rPr>
        <w:t xml:space="preserve">Спосіб прогнозування розвитку ішемічного </w:t>
      </w:r>
      <w:proofErr w:type="spellStart"/>
      <w:r w:rsidRPr="00CC527E">
        <w:rPr>
          <w:sz w:val="24"/>
        </w:rPr>
        <w:t>атеротромботичного</w:t>
      </w:r>
      <w:proofErr w:type="spellEnd"/>
      <w:r w:rsidRPr="00CC527E">
        <w:rPr>
          <w:sz w:val="24"/>
        </w:rPr>
        <w:t xml:space="preserve"> інсульту серед пацієнтів із артеріальною гіпертензією. </w:t>
      </w:r>
      <w:proofErr w:type="spellStart"/>
      <w:r w:rsidRPr="00CC527E">
        <w:rPr>
          <w:sz w:val="24"/>
        </w:rPr>
        <w:t>Обухова</w:t>
      </w:r>
      <w:proofErr w:type="spellEnd"/>
      <w:r w:rsidRPr="00CC527E">
        <w:rPr>
          <w:sz w:val="24"/>
        </w:rPr>
        <w:t xml:space="preserve"> О.А., </w:t>
      </w:r>
      <w:proofErr w:type="spellStart"/>
      <w:r w:rsidRPr="00CC527E">
        <w:rPr>
          <w:sz w:val="24"/>
        </w:rPr>
        <w:t>Атаман</w:t>
      </w:r>
      <w:proofErr w:type="spellEnd"/>
      <w:r w:rsidRPr="00CC527E">
        <w:rPr>
          <w:sz w:val="24"/>
        </w:rPr>
        <w:t xml:space="preserve"> О.В., Гарбузова В.Ю., </w:t>
      </w:r>
      <w:proofErr w:type="spellStart"/>
      <w:r w:rsidRPr="00CC527E">
        <w:rPr>
          <w:sz w:val="24"/>
        </w:rPr>
        <w:t>Сміянова</w:t>
      </w:r>
      <w:proofErr w:type="spellEnd"/>
      <w:r w:rsidRPr="00CC527E">
        <w:rPr>
          <w:sz w:val="24"/>
        </w:rPr>
        <w:t xml:space="preserve"> М.В., </w:t>
      </w:r>
      <w:proofErr w:type="spellStart"/>
      <w:r w:rsidRPr="00CC527E">
        <w:rPr>
          <w:sz w:val="24"/>
        </w:rPr>
        <w:t>Рамазанова</w:t>
      </w:r>
      <w:proofErr w:type="spellEnd"/>
      <w:r w:rsidRPr="00CC527E">
        <w:rPr>
          <w:sz w:val="24"/>
        </w:rPr>
        <w:t xml:space="preserve"> Д.М. Право автора на твір № 260, Україна, реєстр. номер 5940, 24.12.2020.</w:t>
      </w:r>
    </w:p>
    <w:p w:rsidR="003A19BC" w:rsidRDefault="003A19BC">
      <w:pPr>
        <w:pStyle w:val="a3"/>
        <w:jc w:val="left"/>
      </w:pPr>
    </w:p>
    <w:p w:rsidR="003A19BC" w:rsidRDefault="00CC527E">
      <w:pPr>
        <w:pStyle w:val="1"/>
        <w:ind w:left="486"/>
      </w:pPr>
      <w:r>
        <w:t>Патенти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корисну</w:t>
      </w:r>
      <w:r>
        <w:rPr>
          <w:spacing w:val="-4"/>
        </w:rPr>
        <w:t xml:space="preserve"> </w:t>
      </w:r>
      <w:r>
        <w:rPr>
          <w:spacing w:val="-2"/>
        </w:rPr>
        <w:t>модель:</w:t>
      </w:r>
    </w:p>
    <w:p w:rsidR="003A19BC" w:rsidRDefault="003A19BC">
      <w:pPr>
        <w:pStyle w:val="a3"/>
        <w:jc w:val="left"/>
        <w:rPr>
          <w:b/>
          <w:i/>
        </w:rPr>
      </w:pP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Патент на корисну модель № 156159 Україна, МПК G09B 23/28 (2006.01). Пристрій для моделювання кровообігу та вивчення його впливу на експериментальні зразки / Олешко О.М., </w:t>
      </w:r>
      <w:proofErr w:type="spellStart"/>
      <w:r w:rsidRPr="00464B51">
        <w:rPr>
          <w:sz w:val="24"/>
        </w:rPr>
        <w:t>Сміянов</w:t>
      </w:r>
      <w:proofErr w:type="spellEnd"/>
      <w:r w:rsidRPr="00464B51">
        <w:rPr>
          <w:sz w:val="24"/>
        </w:rPr>
        <w:t xml:space="preserve"> В.А., Олешко Т.Б. [та інші, всього 7 осіб]; патентовласник Сумський державний університет. – № u 2023 06189;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19.12.2023;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15.05.2024,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№ 20.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lastRenderedPageBreak/>
        <w:t xml:space="preserve">Спосіб прогнозування розвитку </w:t>
      </w:r>
      <w:proofErr w:type="spellStart"/>
      <w:r w:rsidRPr="00464B51">
        <w:rPr>
          <w:sz w:val="24"/>
        </w:rPr>
        <w:t>нирково</w:t>
      </w:r>
      <w:proofErr w:type="spellEnd"/>
      <w:r w:rsidRPr="00464B51">
        <w:rPr>
          <w:sz w:val="24"/>
        </w:rPr>
        <w:t xml:space="preserve">-клітинного раку. Гарбузова В. Ю., </w:t>
      </w:r>
      <w:proofErr w:type="spellStart"/>
      <w:r w:rsidRPr="00464B51">
        <w:rPr>
          <w:sz w:val="24"/>
        </w:rPr>
        <w:t>Волкогон</w:t>
      </w:r>
      <w:proofErr w:type="spellEnd"/>
      <w:r w:rsidRPr="00464B51">
        <w:rPr>
          <w:sz w:val="24"/>
        </w:rPr>
        <w:t xml:space="preserve"> А. Д.,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В., </w:t>
      </w:r>
      <w:proofErr w:type="spellStart"/>
      <w:r w:rsidRPr="00464B51">
        <w:rPr>
          <w:sz w:val="24"/>
        </w:rPr>
        <w:t>Колногуз</w:t>
      </w:r>
      <w:proofErr w:type="spellEnd"/>
      <w:r w:rsidRPr="00464B51">
        <w:rPr>
          <w:sz w:val="24"/>
        </w:rPr>
        <w:t xml:space="preserve"> А. В. Патент на корисну модель №145128, Україна, МПК: A61B 10/00, G01N 33/48,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27.05.2020; 26.11.2020,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22.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обґрунтування показань до хірургічного лікування хворих на </w:t>
      </w:r>
      <w:proofErr w:type="spellStart"/>
      <w:r w:rsidRPr="00464B51">
        <w:rPr>
          <w:sz w:val="24"/>
        </w:rPr>
        <w:t>проліферативну</w:t>
      </w:r>
      <w:proofErr w:type="spellEnd"/>
      <w:r w:rsidRPr="00464B51">
        <w:rPr>
          <w:sz w:val="24"/>
        </w:rPr>
        <w:t xml:space="preserve"> доброякісну </w:t>
      </w:r>
      <w:proofErr w:type="spellStart"/>
      <w:r w:rsidRPr="00464B51">
        <w:rPr>
          <w:sz w:val="24"/>
        </w:rPr>
        <w:t>дисплазію</w:t>
      </w:r>
      <w:proofErr w:type="spellEnd"/>
      <w:r w:rsidRPr="00464B51">
        <w:rPr>
          <w:sz w:val="24"/>
        </w:rPr>
        <w:t xml:space="preserve"> молочних залоз за поліморфізмом </w:t>
      </w:r>
      <w:proofErr w:type="spellStart"/>
      <w:r w:rsidRPr="00464B51">
        <w:rPr>
          <w:sz w:val="24"/>
        </w:rPr>
        <w:t>PvuII</w:t>
      </w:r>
      <w:proofErr w:type="spellEnd"/>
      <w:r w:rsidRPr="00464B51">
        <w:rPr>
          <w:sz w:val="24"/>
        </w:rPr>
        <w:t xml:space="preserve"> гена рецептора естрадіолу альфа. </w:t>
      </w:r>
      <w:proofErr w:type="spellStart"/>
      <w:r w:rsidRPr="00464B51">
        <w:rPr>
          <w:sz w:val="24"/>
        </w:rPr>
        <w:t>Лукавенко</w:t>
      </w:r>
      <w:proofErr w:type="spellEnd"/>
      <w:r w:rsidRPr="00464B51">
        <w:rPr>
          <w:sz w:val="24"/>
        </w:rPr>
        <w:t xml:space="preserve"> І.М., Гарбузова В. Ю.,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В., </w:t>
      </w:r>
      <w:proofErr w:type="spellStart"/>
      <w:r w:rsidRPr="00464B51">
        <w:rPr>
          <w:sz w:val="24"/>
        </w:rPr>
        <w:t>Циндренко</w:t>
      </w:r>
      <w:proofErr w:type="spellEnd"/>
      <w:r w:rsidRPr="00464B51">
        <w:rPr>
          <w:sz w:val="24"/>
        </w:rPr>
        <w:t xml:space="preserve"> Н. Л., Гарбузова Є. А. Патент на корисну модель №142315, Україна, МПК:G01N 33/48,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24.12.2019; 25.05.2020,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10.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прогнозування ймовірності розвитку </w:t>
      </w:r>
      <w:proofErr w:type="spellStart"/>
      <w:r w:rsidRPr="00464B51">
        <w:rPr>
          <w:sz w:val="24"/>
        </w:rPr>
        <w:t>лейоміоми</w:t>
      </w:r>
      <w:proofErr w:type="spellEnd"/>
      <w:r w:rsidRPr="00464B51">
        <w:rPr>
          <w:sz w:val="24"/>
        </w:rPr>
        <w:t xml:space="preserve"> матки з урахуванням 1G/2G- 1607-поліморфізму гена </w:t>
      </w:r>
      <w:proofErr w:type="spellStart"/>
      <w:r w:rsidRPr="00464B51">
        <w:rPr>
          <w:sz w:val="24"/>
        </w:rPr>
        <w:t>матриксної</w:t>
      </w:r>
      <w:proofErr w:type="spellEnd"/>
      <w:r w:rsidRPr="00464B51">
        <w:rPr>
          <w:sz w:val="24"/>
        </w:rPr>
        <w:t xml:space="preserve"> </w:t>
      </w:r>
      <w:proofErr w:type="spellStart"/>
      <w:r w:rsidRPr="00464B51">
        <w:rPr>
          <w:sz w:val="24"/>
        </w:rPr>
        <w:t>металопротеїнази</w:t>
      </w:r>
      <w:proofErr w:type="spellEnd"/>
      <w:r w:rsidRPr="00464B51">
        <w:rPr>
          <w:sz w:val="24"/>
        </w:rPr>
        <w:t xml:space="preserve"> (ММР-1). Гарбузова В.Ю., Савченко І. М.,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В., </w:t>
      </w:r>
      <w:proofErr w:type="spellStart"/>
      <w:r w:rsidRPr="00464B51">
        <w:rPr>
          <w:sz w:val="24"/>
        </w:rPr>
        <w:t>Обухова</w:t>
      </w:r>
      <w:proofErr w:type="spellEnd"/>
      <w:r w:rsidRPr="00464B51">
        <w:rPr>
          <w:sz w:val="24"/>
        </w:rPr>
        <w:t xml:space="preserve"> О. А., Похмура В. В. Патент на корисну модель №138681, Україна, МПК G01N 33/48,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07.05.2019;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10.12.2019,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23.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прогнозування розвитку цукрового діабету 2-го типу. Марченко І.В., Гарбузова В. Ю., Дубовик Є. І.,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 Патент на корисну модель № 131229, Україна, МПК G01N 33/573,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25.06.2018;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10.01.2019,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1.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прогнозування розвитку ішемічного </w:t>
      </w:r>
      <w:proofErr w:type="spellStart"/>
      <w:r w:rsidRPr="00464B51">
        <w:rPr>
          <w:sz w:val="24"/>
        </w:rPr>
        <w:t>атеротромботичного</w:t>
      </w:r>
      <w:proofErr w:type="spellEnd"/>
      <w:r w:rsidRPr="00464B51">
        <w:rPr>
          <w:sz w:val="24"/>
        </w:rPr>
        <w:t xml:space="preserve"> інсульту. Олешко Т. Б., Гарбузова В. Ю., Дубовик Є. І.,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 Патент на корисну модель №118841, Україна, МПК G01N 33/50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27.03.2017;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28.08.17,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№ 16.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прогнозування виникнення ішемічного </w:t>
      </w:r>
      <w:proofErr w:type="spellStart"/>
      <w:r w:rsidRPr="00464B51">
        <w:rPr>
          <w:sz w:val="24"/>
        </w:rPr>
        <w:t>атеротромботичного</w:t>
      </w:r>
      <w:proofErr w:type="spellEnd"/>
      <w:r w:rsidRPr="00464B51">
        <w:rPr>
          <w:sz w:val="24"/>
        </w:rPr>
        <w:t xml:space="preserve"> інсульту (ІАТІ) з урахуванням </w:t>
      </w:r>
      <w:proofErr w:type="spellStart"/>
      <w:r w:rsidRPr="00464B51">
        <w:rPr>
          <w:sz w:val="24"/>
        </w:rPr>
        <w:t>поліморфізмів</w:t>
      </w:r>
      <w:proofErr w:type="spellEnd"/>
      <w:r w:rsidRPr="00464B51">
        <w:rPr>
          <w:sz w:val="24"/>
        </w:rPr>
        <w:t xml:space="preserve"> гена </w:t>
      </w:r>
      <w:proofErr w:type="spellStart"/>
      <w:r w:rsidRPr="00464B51">
        <w:rPr>
          <w:sz w:val="24"/>
        </w:rPr>
        <w:t>етилентетрагідрофолатредуктази</w:t>
      </w:r>
      <w:proofErr w:type="spellEnd"/>
      <w:r w:rsidRPr="00464B51">
        <w:rPr>
          <w:sz w:val="24"/>
        </w:rPr>
        <w:t xml:space="preserve"> (MTHFR). </w:t>
      </w:r>
      <w:proofErr w:type="spellStart"/>
      <w:r w:rsidRPr="00464B51">
        <w:rPr>
          <w:sz w:val="24"/>
        </w:rPr>
        <w:t>Матлай</w:t>
      </w:r>
      <w:proofErr w:type="spellEnd"/>
      <w:r w:rsidRPr="00464B51">
        <w:rPr>
          <w:sz w:val="24"/>
        </w:rPr>
        <w:t xml:space="preserve"> О. І., Гарбузова В. Ю., </w:t>
      </w:r>
      <w:proofErr w:type="spellStart"/>
      <w:r w:rsidRPr="00464B51">
        <w:rPr>
          <w:sz w:val="24"/>
        </w:rPr>
        <w:t>Снєгірьова</w:t>
      </w:r>
      <w:proofErr w:type="spellEnd"/>
      <w:r w:rsidRPr="00464B51">
        <w:rPr>
          <w:sz w:val="24"/>
        </w:rPr>
        <w:t xml:space="preserve"> І. О., </w:t>
      </w:r>
      <w:proofErr w:type="spellStart"/>
      <w:r w:rsidRPr="00464B51">
        <w:rPr>
          <w:sz w:val="24"/>
        </w:rPr>
        <w:t>Обухова</w:t>
      </w:r>
      <w:proofErr w:type="spellEnd"/>
      <w:r w:rsidRPr="00464B51">
        <w:rPr>
          <w:sz w:val="24"/>
        </w:rPr>
        <w:t xml:space="preserve"> О. А., Дубовик Є. І. Патент на корисну модель №117453, Україна, МПК G01N 33/50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23.01.2017;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26.06.2017,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12.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</w:t>
      </w:r>
      <w:proofErr w:type="spellStart"/>
      <w:r w:rsidRPr="00464B51">
        <w:rPr>
          <w:sz w:val="24"/>
        </w:rPr>
        <w:t>пункційної</w:t>
      </w:r>
      <w:proofErr w:type="spellEnd"/>
      <w:r w:rsidRPr="00464B51">
        <w:rPr>
          <w:sz w:val="24"/>
        </w:rPr>
        <w:t xml:space="preserve"> біопсії передміхурової залози. </w:t>
      </w:r>
      <w:proofErr w:type="spellStart"/>
      <w:r w:rsidRPr="00464B51">
        <w:rPr>
          <w:sz w:val="24"/>
        </w:rPr>
        <w:t>Волкогон</w:t>
      </w:r>
      <w:proofErr w:type="spellEnd"/>
      <w:r w:rsidRPr="00464B51">
        <w:rPr>
          <w:sz w:val="24"/>
        </w:rPr>
        <w:t xml:space="preserve"> А. Д., Погорєлов М. В., Гарбузова В. Ю., </w:t>
      </w:r>
      <w:proofErr w:type="spellStart"/>
      <w:r w:rsidRPr="00464B51">
        <w:rPr>
          <w:sz w:val="24"/>
        </w:rPr>
        <w:t>Шищук</w:t>
      </w:r>
      <w:proofErr w:type="spellEnd"/>
      <w:r w:rsidRPr="00464B51">
        <w:rPr>
          <w:sz w:val="24"/>
        </w:rPr>
        <w:t xml:space="preserve"> В. Д., </w:t>
      </w:r>
      <w:proofErr w:type="spellStart"/>
      <w:r w:rsidRPr="00464B51">
        <w:rPr>
          <w:sz w:val="24"/>
        </w:rPr>
        <w:t>Конанихін</w:t>
      </w:r>
      <w:proofErr w:type="spellEnd"/>
      <w:r w:rsidRPr="00464B51">
        <w:rPr>
          <w:sz w:val="24"/>
        </w:rPr>
        <w:t xml:space="preserve"> В. І., Панченко Д. В. Патент на корисну модель №112226, Україна, МПК A61B 10/02, G01N 33/53,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23.05.2016;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12.12.2016,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23.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прогнозування виникнення гострого коронарного синдрому з урахування поліморфізму генів інгібіторів та активаторів ектопічної </w:t>
      </w:r>
      <w:proofErr w:type="spellStart"/>
      <w:r w:rsidRPr="00464B51">
        <w:rPr>
          <w:sz w:val="24"/>
        </w:rPr>
        <w:t>кальцифікації</w:t>
      </w:r>
      <w:proofErr w:type="spellEnd"/>
      <w:r w:rsidRPr="00464B51">
        <w:rPr>
          <w:sz w:val="24"/>
        </w:rPr>
        <w:t xml:space="preserve">. </w:t>
      </w:r>
      <w:proofErr w:type="spellStart"/>
      <w:r w:rsidRPr="00464B51">
        <w:rPr>
          <w:sz w:val="24"/>
        </w:rPr>
        <w:t>Розуменко</w:t>
      </w:r>
      <w:proofErr w:type="spellEnd"/>
      <w:r w:rsidRPr="00464B51">
        <w:rPr>
          <w:sz w:val="24"/>
        </w:rPr>
        <w:t xml:space="preserve"> І. О., Гарбузова В. Ю., </w:t>
      </w:r>
      <w:proofErr w:type="spellStart"/>
      <w:r w:rsidRPr="00464B51">
        <w:rPr>
          <w:sz w:val="24"/>
        </w:rPr>
        <w:t>Матлай</w:t>
      </w:r>
      <w:proofErr w:type="spellEnd"/>
      <w:r w:rsidRPr="00464B51">
        <w:rPr>
          <w:sz w:val="24"/>
        </w:rPr>
        <w:t xml:space="preserve"> О. І., </w:t>
      </w:r>
      <w:proofErr w:type="spellStart"/>
      <w:r w:rsidRPr="00464B51">
        <w:rPr>
          <w:sz w:val="24"/>
        </w:rPr>
        <w:t>Обухова</w:t>
      </w:r>
      <w:proofErr w:type="spellEnd"/>
      <w:r w:rsidRPr="00464B51">
        <w:rPr>
          <w:sz w:val="24"/>
        </w:rPr>
        <w:t xml:space="preserve"> О. А., </w:t>
      </w:r>
      <w:proofErr w:type="spellStart"/>
      <w:r w:rsidRPr="00464B51">
        <w:rPr>
          <w:sz w:val="24"/>
        </w:rPr>
        <w:t>Атаман</w:t>
      </w:r>
      <w:proofErr w:type="spellEnd"/>
      <w:r w:rsidRPr="00464B51">
        <w:rPr>
          <w:sz w:val="24"/>
        </w:rPr>
        <w:t xml:space="preserve"> О. В. Патент на корисну модель №111586, Україна, МПК G01N 33/50,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07.06.2016;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10.11.2016,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21.</w:t>
      </w:r>
    </w:p>
    <w:p w:rsidR="003A19BC" w:rsidRPr="00464B51" w:rsidRDefault="00CC527E" w:rsidP="00CC527E">
      <w:pPr>
        <w:pStyle w:val="a4"/>
        <w:numPr>
          <w:ilvl w:val="0"/>
          <w:numId w:val="4"/>
        </w:numPr>
        <w:spacing w:after="240" w:line="276" w:lineRule="auto"/>
        <w:ind w:left="426"/>
        <w:rPr>
          <w:sz w:val="24"/>
        </w:rPr>
      </w:pPr>
      <w:r w:rsidRPr="00464B51">
        <w:rPr>
          <w:sz w:val="24"/>
        </w:rPr>
        <w:t xml:space="preserve">Спосіб зупинки кровотечі із судин різного типу. Погорєлов М. В., Дейнека В. М., Гарбузова В. Ю., Солодовник О. В., </w:t>
      </w:r>
      <w:proofErr w:type="spellStart"/>
      <w:r w:rsidRPr="00464B51">
        <w:rPr>
          <w:sz w:val="24"/>
        </w:rPr>
        <w:t>Калінкевич</w:t>
      </w:r>
      <w:proofErr w:type="spellEnd"/>
      <w:r w:rsidRPr="00464B51">
        <w:rPr>
          <w:sz w:val="24"/>
        </w:rPr>
        <w:t xml:space="preserve"> О. В., </w:t>
      </w:r>
      <w:proofErr w:type="spellStart"/>
      <w:r w:rsidRPr="00464B51">
        <w:rPr>
          <w:sz w:val="24"/>
        </w:rPr>
        <w:t>Калінкевич</w:t>
      </w:r>
      <w:proofErr w:type="spellEnd"/>
      <w:r w:rsidRPr="00464B51">
        <w:rPr>
          <w:sz w:val="24"/>
        </w:rPr>
        <w:t xml:space="preserve"> О. М., Данильченко С. М. Патент на корисну модель Авторські твори №105516, Україна, МПК A61L 15/28, </w:t>
      </w:r>
      <w:proofErr w:type="spellStart"/>
      <w:r w:rsidRPr="00464B51">
        <w:rPr>
          <w:sz w:val="24"/>
        </w:rPr>
        <w:t>заявл</w:t>
      </w:r>
      <w:proofErr w:type="spellEnd"/>
      <w:r w:rsidRPr="00464B51">
        <w:rPr>
          <w:sz w:val="24"/>
        </w:rPr>
        <w:t xml:space="preserve">. 07.09.2015; </w:t>
      </w:r>
      <w:proofErr w:type="spellStart"/>
      <w:r w:rsidRPr="00464B51">
        <w:rPr>
          <w:sz w:val="24"/>
        </w:rPr>
        <w:t>опубл</w:t>
      </w:r>
      <w:proofErr w:type="spellEnd"/>
      <w:r w:rsidRPr="00464B51">
        <w:rPr>
          <w:sz w:val="24"/>
        </w:rPr>
        <w:t xml:space="preserve">. 25.03.2016, </w:t>
      </w:r>
      <w:proofErr w:type="spellStart"/>
      <w:r w:rsidRPr="00464B51">
        <w:rPr>
          <w:sz w:val="24"/>
        </w:rPr>
        <w:t>бюл</w:t>
      </w:r>
      <w:proofErr w:type="spellEnd"/>
      <w:r w:rsidRPr="00464B51">
        <w:rPr>
          <w:sz w:val="24"/>
        </w:rPr>
        <w:t>. 6.</w:t>
      </w:r>
    </w:p>
    <w:sectPr w:rsidR="003A19BC" w:rsidRPr="00464B51">
      <w:pgSz w:w="11920" w:h="16850"/>
      <w:pgMar w:top="1320" w:right="708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01BA7"/>
    <w:multiLevelType w:val="hybridMultilevel"/>
    <w:tmpl w:val="0898FBB6"/>
    <w:lvl w:ilvl="0" w:tplc="3E8E3AFC">
      <w:start w:val="1"/>
      <w:numFmt w:val="decimal"/>
      <w:lvlText w:val="%1."/>
      <w:lvlJc w:val="left"/>
      <w:pPr>
        <w:ind w:left="73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E00A254">
      <w:numFmt w:val="bullet"/>
      <w:lvlText w:val="•"/>
      <w:lvlJc w:val="left"/>
      <w:pPr>
        <w:ind w:left="1630" w:hanging="356"/>
      </w:pPr>
      <w:rPr>
        <w:rFonts w:hint="default"/>
        <w:lang w:val="uk-UA" w:eastAsia="en-US" w:bidi="ar-SA"/>
      </w:rPr>
    </w:lvl>
    <w:lvl w:ilvl="2" w:tplc="DBA83AD8">
      <w:numFmt w:val="bullet"/>
      <w:lvlText w:val="•"/>
      <w:lvlJc w:val="left"/>
      <w:pPr>
        <w:ind w:left="2520" w:hanging="356"/>
      </w:pPr>
      <w:rPr>
        <w:rFonts w:hint="default"/>
        <w:lang w:val="uk-UA" w:eastAsia="en-US" w:bidi="ar-SA"/>
      </w:rPr>
    </w:lvl>
    <w:lvl w:ilvl="3" w:tplc="BF1C3C40">
      <w:numFmt w:val="bullet"/>
      <w:lvlText w:val="•"/>
      <w:lvlJc w:val="left"/>
      <w:pPr>
        <w:ind w:left="3411" w:hanging="356"/>
      </w:pPr>
      <w:rPr>
        <w:rFonts w:hint="default"/>
        <w:lang w:val="uk-UA" w:eastAsia="en-US" w:bidi="ar-SA"/>
      </w:rPr>
    </w:lvl>
    <w:lvl w:ilvl="4" w:tplc="BD68EC70">
      <w:numFmt w:val="bullet"/>
      <w:lvlText w:val="•"/>
      <w:lvlJc w:val="left"/>
      <w:pPr>
        <w:ind w:left="4301" w:hanging="356"/>
      </w:pPr>
      <w:rPr>
        <w:rFonts w:hint="default"/>
        <w:lang w:val="uk-UA" w:eastAsia="en-US" w:bidi="ar-SA"/>
      </w:rPr>
    </w:lvl>
    <w:lvl w:ilvl="5" w:tplc="040ED140">
      <w:numFmt w:val="bullet"/>
      <w:lvlText w:val="•"/>
      <w:lvlJc w:val="left"/>
      <w:pPr>
        <w:ind w:left="5192" w:hanging="356"/>
      </w:pPr>
      <w:rPr>
        <w:rFonts w:hint="default"/>
        <w:lang w:val="uk-UA" w:eastAsia="en-US" w:bidi="ar-SA"/>
      </w:rPr>
    </w:lvl>
    <w:lvl w:ilvl="6" w:tplc="138C434A">
      <w:numFmt w:val="bullet"/>
      <w:lvlText w:val="•"/>
      <w:lvlJc w:val="left"/>
      <w:pPr>
        <w:ind w:left="6082" w:hanging="356"/>
      </w:pPr>
      <w:rPr>
        <w:rFonts w:hint="default"/>
        <w:lang w:val="uk-UA" w:eastAsia="en-US" w:bidi="ar-SA"/>
      </w:rPr>
    </w:lvl>
    <w:lvl w:ilvl="7" w:tplc="C3C637D0">
      <w:numFmt w:val="bullet"/>
      <w:lvlText w:val="•"/>
      <w:lvlJc w:val="left"/>
      <w:pPr>
        <w:ind w:left="6972" w:hanging="356"/>
      </w:pPr>
      <w:rPr>
        <w:rFonts w:hint="default"/>
        <w:lang w:val="uk-UA" w:eastAsia="en-US" w:bidi="ar-SA"/>
      </w:rPr>
    </w:lvl>
    <w:lvl w:ilvl="8" w:tplc="A474993E">
      <w:numFmt w:val="bullet"/>
      <w:lvlText w:val="•"/>
      <w:lvlJc w:val="left"/>
      <w:pPr>
        <w:ind w:left="7863" w:hanging="356"/>
      </w:pPr>
      <w:rPr>
        <w:rFonts w:hint="default"/>
        <w:lang w:val="uk-UA" w:eastAsia="en-US" w:bidi="ar-SA"/>
      </w:rPr>
    </w:lvl>
  </w:abstractNum>
  <w:abstractNum w:abstractNumId="1" w15:restartNumberingAfterBreak="0">
    <w:nsid w:val="30C814B2"/>
    <w:multiLevelType w:val="hybridMultilevel"/>
    <w:tmpl w:val="5E50A8EA"/>
    <w:lvl w:ilvl="0" w:tplc="B7B07E5C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3E8D8AC">
      <w:numFmt w:val="bullet"/>
      <w:lvlText w:val="•"/>
      <w:lvlJc w:val="left"/>
      <w:pPr>
        <w:ind w:left="1720" w:hanging="360"/>
      </w:pPr>
      <w:rPr>
        <w:rFonts w:hint="default"/>
        <w:lang w:val="uk-UA" w:eastAsia="en-US" w:bidi="ar-SA"/>
      </w:rPr>
    </w:lvl>
    <w:lvl w:ilvl="2" w:tplc="BFBAED0C">
      <w:numFmt w:val="bullet"/>
      <w:lvlText w:val="•"/>
      <w:lvlJc w:val="left"/>
      <w:pPr>
        <w:ind w:left="2600" w:hanging="360"/>
      </w:pPr>
      <w:rPr>
        <w:rFonts w:hint="default"/>
        <w:lang w:val="uk-UA" w:eastAsia="en-US" w:bidi="ar-SA"/>
      </w:rPr>
    </w:lvl>
    <w:lvl w:ilvl="3" w:tplc="718EB108">
      <w:numFmt w:val="bullet"/>
      <w:lvlText w:val="•"/>
      <w:lvlJc w:val="left"/>
      <w:pPr>
        <w:ind w:left="3481" w:hanging="360"/>
      </w:pPr>
      <w:rPr>
        <w:rFonts w:hint="default"/>
        <w:lang w:val="uk-UA" w:eastAsia="en-US" w:bidi="ar-SA"/>
      </w:rPr>
    </w:lvl>
    <w:lvl w:ilvl="4" w:tplc="0EC27FAA">
      <w:numFmt w:val="bullet"/>
      <w:lvlText w:val="•"/>
      <w:lvlJc w:val="left"/>
      <w:pPr>
        <w:ind w:left="4361" w:hanging="360"/>
      </w:pPr>
      <w:rPr>
        <w:rFonts w:hint="default"/>
        <w:lang w:val="uk-UA" w:eastAsia="en-US" w:bidi="ar-SA"/>
      </w:rPr>
    </w:lvl>
    <w:lvl w:ilvl="5" w:tplc="2DE63E40">
      <w:numFmt w:val="bullet"/>
      <w:lvlText w:val="•"/>
      <w:lvlJc w:val="left"/>
      <w:pPr>
        <w:ind w:left="5242" w:hanging="360"/>
      </w:pPr>
      <w:rPr>
        <w:rFonts w:hint="default"/>
        <w:lang w:val="uk-UA" w:eastAsia="en-US" w:bidi="ar-SA"/>
      </w:rPr>
    </w:lvl>
    <w:lvl w:ilvl="6" w:tplc="8A1CBFD8">
      <w:numFmt w:val="bullet"/>
      <w:lvlText w:val="•"/>
      <w:lvlJc w:val="left"/>
      <w:pPr>
        <w:ind w:left="6122" w:hanging="360"/>
      </w:pPr>
      <w:rPr>
        <w:rFonts w:hint="default"/>
        <w:lang w:val="uk-UA" w:eastAsia="en-US" w:bidi="ar-SA"/>
      </w:rPr>
    </w:lvl>
    <w:lvl w:ilvl="7" w:tplc="46B4E50C">
      <w:numFmt w:val="bullet"/>
      <w:lvlText w:val="•"/>
      <w:lvlJc w:val="left"/>
      <w:pPr>
        <w:ind w:left="7002" w:hanging="360"/>
      </w:pPr>
      <w:rPr>
        <w:rFonts w:hint="default"/>
        <w:lang w:val="uk-UA" w:eastAsia="en-US" w:bidi="ar-SA"/>
      </w:rPr>
    </w:lvl>
    <w:lvl w:ilvl="8" w:tplc="9502F2A2">
      <w:numFmt w:val="bullet"/>
      <w:lvlText w:val="•"/>
      <w:lvlJc w:val="left"/>
      <w:pPr>
        <w:ind w:left="788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6EB697D"/>
    <w:multiLevelType w:val="hybridMultilevel"/>
    <w:tmpl w:val="57C6E0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C2448"/>
    <w:multiLevelType w:val="hybridMultilevel"/>
    <w:tmpl w:val="114E38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19BC"/>
    <w:rsid w:val="003A19BC"/>
    <w:rsid w:val="00464B51"/>
    <w:rsid w:val="004820AE"/>
    <w:rsid w:val="008E221D"/>
    <w:rsid w:val="00CC527E"/>
    <w:rsid w:val="00E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2405"/>
  <w15:docId w15:val="{F541A252-1C02-4BFD-8D42-D0EE0563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97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5" w:right="124" w:hanging="35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3043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ЖОРЖИНА</dc:creator>
  <cp:lastModifiedBy>ЖОРЖИНА</cp:lastModifiedBy>
  <cp:revision>8</cp:revision>
  <cp:lastPrinted>2025-09-04T10:20:00Z</cp:lastPrinted>
  <dcterms:created xsi:type="dcterms:W3CDTF">2025-09-04T10:03:00Z</dcterms:created>
  <dcterms:modified xsi:type="dcterms:W3CDTF">2026-08-26T06:31:00Z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for Microsoft 365</vt:lpwstr>
  </property>
</Properties>
</file>